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6B" w:rsidRDefault="00CD056B" w:rsidP="002B7986">
      <w:pPr>
        <w:shd w:val="clear" w:color="auto" w:fill="FFFFFF"/>
        <w:spacing w:after="0" w:line="240" w:lineRule="auto"/>
        <w:ind w:left="225" w:right="225" w:firstLine="342"/>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Уважаемые </w:t>
      </w:r>
      <w:r w:rsidR="002B7986">
        <w:rPr>
          <w:rFonts w:ascii="Times New Roman" w:eastAsia="Times New Roman" w:hAnsi="Times New Roman" w:cs="Times New Roman"/>
          <w:color w:val="333333"/>
          <w:sz w:val="28"/>
          <w:szCs w:val="28"/>
          <w:lang w:eastAsia="ru-RU"/>
        </w:rPr>
        <w:t>родители</w:t>
      </w:r>
      <w:bookmarkStart w:id="0" w:name="_GoBack"/>
      <w:bookmarkEnd w:id="0"/>
      <w:r>
        <w:rPr>
          <w:rFonts w:ascii="Times New Roman" w:eastAsia="Times New Roman" w:hAnsi="Times New Roman" w:cs="Times New Roman"/>
          <w:color w:val="333333"/>
          <w:sz w:val="28"/>
          <w:szCs w:val="28"/>
          <w:lang w:eastAsia="ru-RU"/>
        </w:rPr>
        <w:t>!</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Если Вам с Вашим ребёнком предстоит пройти процедуру психолого-медико-педагогической комиссии, этот маршрутизатор поможет Вам подготовиться к ней.</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b/>
          <w:bCs/>
          <w:color w:val="333333"/>
          <w:sz w:val="28"/>
          <w:szCs w:val="28"/>
          <w:lang w:eastAsia="ru-RU"/>
        </w:rPr>
      </w:pPr>
      <w:r w:rsidRPr="00CD056B">
        <w:rPr>
          <w:rFonts w:ascii="Times New Roman" w:eastAsia="Times New Roman" w:hAnsi="Times New Roman" w:cs="Times New Roman"/>
          <w:b/>
          <w:bCs/>
          <w:color w:val="333333"/>
          <w:sz w:val="28"/>
          <w:szCs w:val="28"/>
          <w:lang w:eastAsia="ru-RU"/>
        </w:rPr>
        <w:t>Шаг 1. Подготовка и предоставление документов</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 xml:space="preserve">Для проведения обследования ребенка Вам необходимо предъявить в комиссию </w:t>
      </w:r>
      <w:r>
        <w:rPr>
          <w:rFonts w:ascii="Times New Roman" w:eastAsia="Times New Roman" w:hAnsi="Times New Roman" w:cs="Times New Roman"/>
          <w:color w:val="333333"/>
          <w:sz w:val="28"/>
          <w:szCs w:val="28"/>
          <w:lang w:eastAsia="ru-RU"/>
        </w:rPr>
        <w:t xml:space="preserve">весь пакет </w:t>
      </w:r>
      <w:r w:rsidRPr="00CD056B">
        <w:rPr>
          <w:rFonts w:ascii="Times New Roman" w:eastAsia="Times New Roman" w:hAnsi="Times New Roman" w:cs="Times New Roman"/>
          <w:color w:val="333333"/>
          <w:sz w:val="28"/>
          <w:szCs w:val="28"/>
          <w:lang w:eastAsia="ru-RU"/>
        </w:rPr>
        <w:t xml:space="preserve">документ, </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Если у Вас возникнут вопросы на этапе подготовки документов для ПМПК, Вы можете задать их специалисту в образовательной организации, непосредственно отвечающему за оформление документов для ПМПК, либо проконсультироваться со специалистами районной комиссии.</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b/>
          <w:bCs/>
          <w:color w:val="333333"/>
          <w:sz w:val="28"/>
          <w:szCs w:val="28"/>
          <w:lang w:eastAsia="ru-RU"/>
        </w:rPr>
      </w:pPr>
      <w:r w:rsidRPr="00CD056B">
        <w:rPr>
          <w:rFonts w:ascii="Times New Roman" w:eastAsia="Times New Roman" w:hAnsi="Times New Roman" w:cs="Times New Roman"/>
          <w:b/>
          <w:bCs/>
          <w:color w:val="333333"/>
          <w:sz w:val="28"/>
          <w:szCs w:val="28"/>
          <w:lang w:eastAsia="ru-RU"/>
        </w:rPr>
        <w:t>Шаг 2. Диагностическое обследование</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 xml:space="preserve">В день подачи документов для осуществления предварительной записи на ПМПК или в </w:t>
      </w:r>
      <w:r>
        <w:rPr>
          <w:rFonts w:ascii="Times New Roman" w:eastAsia="Times New Roman" w:hAnsi="Times New Roman" w:cs="Times New Roman"/>
          <w:color w:val="333333"/>
          <w:sz w:val="28"/>
          <w:szCs w:val="28"/>
          <w:lang w:eastAsia="ru-RU"/>
        </w:rPr>
        <w:t>течение 5 рабочих дней</w:t>
      </w:r>
      <w:r w:rsidRPr="00CD056B">
        <w:rPr>
          <w:rFonts w:ascii="Times New Roman" w:eastAsia="Times New Roman" w:hAnsi="Times New Roman" w:cs="Times New Roman"/>
          <w:color w:val="333333"/>
          <w:sz w:val="28"/>
          <w:szCs w:val="28"/>
          <w:lang w:eastAsia="ru-RU"/>
        </w:rPr>
        <w:t xml:space="preserve"> с момента подачи документов комиссия проинформирует Вас о дате, времени, месте и порядке проведения обследования.</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В назначенный день Вам необходимо вместе с ребёнком явиться в ПМПК за 10-15 минут до назначенного времени. Важно, чтобы ребёнок был положительно настроен на работу, хорошо себя чувствовал. Не следует начинать процедуру обследования, если ребенок болен.</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Вы имеете право присутствовать при обследовании ребёнка и получать консультации специалистов.</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Обследование ребёнка может проводиться каждым специалистом комиссии индивидуально или несколькими специалистами одновременно (процедура и продолжительность обследования определяются исходя из задач обследования, а также возрастных, психофизических и иных индивидуальных особенностей детей).</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В случае, если у Вашего ребёнка есть нарушение слуха или зрения, очень важно для специалистов ПМПК иметь заключение врача-</w:t>
      </w:r>
      <w:proofErr w:type="spellStart"/>
      <w:r w:rsidRPr="00CD056B">
        <w:rPr>
          <w:rFonts w:ascii="Times New Roman" w:eastAsia="Times New Roman" w:hAnsi="Times New Roman" w:cs="Times New Roman"/>
          <w:color w:val="333333"/>
          <w:sz w:val="28"/>
          <w:szCs w:val="28"/>
          <w:lang w:eastAsia="ru-RU"/>
        </w:rPr>
        <w:t>сурдолога</w:t>
      </w:r>
      <w:proofErr w:type="spellEnd"/>
      <w:r w:rsidRPr="00CD056B">
        <w:rPr>
          <w:rFonts w:ascii="Times New Roman" w:eastAsia="Times New Roman" w:hAnsi="Times New Roman" w:cs="Times New Roman"/>
          <w:color w:val="333333"/>
          <w:sz w:val="28"/>
          <w:szCs w:val="28"/>
          <w:lang w:eastAsia="ru-RU"/>
        </w:rPr>
        <w:t xml:space="preserve"> или врача-офтальмолога.</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В некоторых случаях комиссия может принять решении о дополнительном обследовании в другой день.</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В случае, если Вы прошли обследование в районной ПМПК и не согласны с её решением, у Вас есть право обратиться в центральную ПМПК. Так же и районная ПМПК в сложных диагностических случаях (например, при отсутствии в составе территориальной ПМПК узкопрофильного специалиста (</w:t>
      </w:r>
      <w:proofErr w:type="spellStart"/>
      <w:r w:rsidRPr="00CD056B">
        <w:rPr>
          <w:rFonts w:ascii="Times New Roman" w:eastAsia="Times New Roman" w:hAnsi="Times New Roman" w:cs="Times New Roman"/>
          <w:color w:val="333333"/>
          <w:sz w:val="28"/>
          <w:szCs w:val="28"/>
          <w:lang w:eastAsia="ru-RU"/>
        </w:rPr>
        <w:t>тифло</w:t>
      </w:r>
      <w:proofErr w:type="spellEnd"/>
      <w:r w:rsidRPr="00CD056B">
        <w:rPr>
          <w:rFonts w:ascii="Times New Roman" w:eastAsia="Times New Roman" w:hAnsi="Times New Roman" w:cs="Times New Roman"/>
          <w:color w:val="333333"/>
          <w:sz w:val="28"/>
          <w:szCs w:val="28"/>
          <w:lang w:eastAsia="ru-RU"/>
        </w:rPr>
        <w:t>-, сурдопедагога, например), может порекомендовать Вам обратиться в центральную ПМПК.</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b/>
          <w:bCs/>
          <w:color w:val="333333"/>
          <w:sz w:val="28"/>
          <w:szCs w:val="28"/>
          <w:lang w:eastAsia="ru-RU"/>
        </w:rPr>
      </w:pPr>
      <w:r w:rsidRPr="00CD056B">
        <w:rPr>
          <w:rFonts w:ascii="Times New Roman" w:eastAsia="Times New Roman" w:hAnsi="Times New Roman" w:cs="Times New Roman"/>
          <w:b/>
          <w:bCs/>
          <w:color w:val="333333"/>
          <w:sz w:val="28"/>
          <w:szCs w:val="28"/>
          <w:lang w:eastAsia="ru-RU"/>
        </w:rPr>
        <w:t>Шаг 3. Подготовка заключения (степень Вашего участия)</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Заключение ПМПК оформляется на бланке комиссии. В нём отражаются следующие данные:</w:t>
      </w:r>
    </w:p>
    <w:p w:rsidR="00CD056B" w:rsidRPr="00CD056B" w:rsidRDefault="00CD056B" w:rsidP="002B7986">
      <w:pPr>
        <w:numPr>
          <w:ilvl w:val="0"/>
          <w:numId w:val="2"/>
        </w:numPr>
        <w:shd w:val="clear" w:color="auto" w:fill="FFFFFF"/>
        <w:spacing w:after="100" w:afterAutospacing="1" w:line="240" w:lineRule="auto"/>
        <w:ind w:left="450" w:right="225" w:firstLine="342"/>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lastRenderedPageBreak/>
        <w:t>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(ПМПК делает вывод о том, нуждается/не нуждается ребенок в создании специальных условий получении образования, нуждается ли ребенок в сопровождении специалистов психолого-педагогического профиля, наблюдении врачей);</w:t>
      </w:r>
    </w:p>
    <w:p w:rsidR="00CD056B" w:rsidRPr="00CD056B" w:rsidRDefault="00CD056B" w:rsidP="002B7986">
      <w:pPr>
        <w:numPr>
          <w:ilvl w:val="0"/>
          <w:numId w:val="2"/>
        </w:numPr>
        <w:shd w:val="clear" w:color="auto" w:fill="FFFFFF"/>
        <w:spacing w:after="0" w:line="240" w:lineRule="auto"/>
        <w:ind w:left="450" w:right="225" w:firstLine="342"/>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потребности в архитектурной доступности,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Форму обучения (очное, очно-заочное, заочное) специалисты ПМПК не определяют. 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выбрана иная форма обучения. Обучение на дому рекомендует врачебная комиссия, руководствуясь своими нормативными актами. ПМПК же определяет вариант адаптированной основной образовательной программы, по которой будет реализовываться образование (не важно, на дому или в образовательной организации).</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 xml:space="preserve">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об особых образовательных потребностях Вашего ребенка и специальных условиях получения образования, необходимых Вашему ребенку в образовательной организации, об организациях, находящихся на территории, где вы проживаете, </w:t>
      </w:r>
      <w:r>
        <w:rPr>
          <w:rFonts w:ascii="Times New Roman" w:eastAsia="Times New Roman" w:hAnsi="Times New Roman" w:cs="Times New Roman"/>
          <w:color w:val="333333"/>
          <w:sz w:val="28"/>
          <w:szCs w:val="28"/>
          <w:lang w:eastAsia="ru-RU"/>
        </w:rPr>
        <w:t>в которых такие условия созданы.</w:t>
      </w:r>
      <w:r w:rsidRPr="00CD056B">
        <w:rPr>
          <w:rFonts w:ascii="Times New Roman" w:eastAsia="Times New Roman" w:hAnsi="Times New Roman" w:cs="Times New Roman"/>
          <w:color w:val="333333"/>
          <w:sz w:val="28"/>
          <w:szCs w:val="28"/>
          <w:lang w:eastAsia="ru-RU"/>
        </w:rPr>
        <w:t xml:space="preserve"> Помните, что специалисты ПМПК не вправе рекомендовать определенную образовательную организацию.</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b/>
          <w:bCs/>
          <w:color w:val="333333"/>
          <w:sz w:val="28"/>
          <w:szCs w:val="28"/>
          <w:lang w:eastAsia="ru-RU"/>
        </w:rPr>
      </w:pPr>
      <w:r w:rsidRPr="00CD056B">
        <w:rPr>
          <w:rFonts w:ascii="Times New Roman" w:eastAsia="Times New Roman" w:hAnsi="Times New Roman" w:cs="Times New Roman"/>
          <w:b/>
          <w:bCs/>
          <w:color w:val="333333"/>
          <w:sz w:val="28"/>
          <w:szCs w:val="28"/>
          <w:lang w:eastAsia="ru-RU"/>
        </w:rPr>
        <w:t>Шаг 4. Выбор образовательного маршрута</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t>Уважаемые родители (законные представители), Вы должны знать, что заключение ПМПК, как и ИПРА ребенка-инвалида, для Вас носит рекомендательный характер: вы имеете право не предоставлять эти документы в образовательные и иные организации. Заключение комиссии действительно для предоставления в течение календарного года с даты его подписания. Э</w:t>
      </w:r>
      <w:r w:rsidR="002B7986">
        <w:rPr>
          <w:rFonts w:ascii="Times New Roman" w:eastAsia="Times New Roman" w:hAnsi="Times New Roman" w:cs="Times New Roman"/>
          <w:color w:val="333333"/>
          <w:sz w:val="28"/>
          <w:szCs w:val="28"/>
          <w:lang w:eastAsia="ru-RU"/>
        </w:rPr>
        <w:t>то означает, что, если в течение</w:t>
      </w:r>
      <w:r w:rsidRPr="00CD056B">
        <w:rPr>
          <w:rFonts w:ascii="Times New Roman" w:eastAsia="Times New Roman" w:hAnsi="Times New Roman" w:cs="Times New Roman"/>
          <w:color w:val="333333"/>
          <w:sz w:val="28"/>
          <w:szCs w:val="28"/>
          <w:lang w:eastAsia="ru-RU"/>
        </w:rPr>
        <w:t xml:space="preserve">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CD056B" w:rsidRPr="00CD056B" w:rsidRDefault="00CD056B" w:rsidP="002B7986">
      <w:pPr>
        <w:shd w:val="clear" w:color="auto" w:fill="FFFFFF"/>
        <w:spacing w:after="0" w:line="240" w:lineRule="auto"/>
        <w:ind w:left="225" w:right="225" w:firstLine="342"/>
        <w:jc w:val="both"/>
        <w:rPr>
          <w:rFonts w:ascii="Times New Roman" w:eastAsia="Times New Roman" w:hAnsi="Times New Roman" w:cs="Times New Roman"/>
          <w:color w:val="333333"/>
          <w:sz w:val="28"/>
          <w:szCs w:val="28"/>
          <w:lang w:eastAsia="ru-RU"/>
        </w:rPr>
      </w:pPr>
      <w:r w:rsidRPr="00CD056B">
        <w:rPr>
          <w:rFonts w:ascii="Times New Roman" w:eastAsia="Times New Roman" w:hAnsi="Times New Roman" w:cs="Times New Roman"/>
          <w:color w:val="333333"/>
          <w:sz w:val="28"/>
          <w:szCs w:val="28"/>
          <w:lang w:eastAsia="ru-RU"/>
        </w:rPr>
        <w:lastRenderedPageBreak/>
        <w:t xml:space="preserve">Вместе с тем, помните, что предоставленное в образовательную организацию заключение ПМПК, является основанием для создания специальных условий для обучения и воспитания ребенка. И в этом случае, в соответствии с Федеральным законом РФ от 29 декабря 2012 г. № 273-ФЗ «Об образовании в Российской Федерации»,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а также услуги </w:t>
      </w:r>
      <w:proofErr w:type="spellStart"/>
      <w:r w:rsidRPr="00CD056B">
        <w:rPr>
          <w:rFonts w:ascii="Times New Roman" w:eastAsia="Times New Roman" w:hAnsi="Times New Roman" w:cs="Times New Roman"/>
          <w:color w:val="333333"/>
          <w:sz w:val="28"/>
          <w:szCs w:val="28"/>
          <w:lang w:eastAsia="ru-RU"/>
        </w:rPr>
        <w:t>сурдопереводчика</w:t>
      </w:r>
      <w:proofErr w:type="spellEnd"/>
      <w:r w:rsidRPr="00CD056B">
        <w:rPr>
          <w:rFonts w:ascii="Times New Roman" w:eastAsia="Times New Roman" w:hAnsi="Times New Roman" w:cs="Times New Roman"/>
          <w:color w:val="333333"/>
          <w:sz w:val="28"/>
          <w:szCs w:val="28"/>
          <w:lang w:eastAsia="ru-RU"/>
        </w:rPr>
        <w:t xml:space="preserve"> и </w:t>
      </w:r>
      <w:proofErr w:type="spellStart"/>
      <w:r w:rsidRPr="00CD056B">
        <w:rPr>
          <w:rFonts w:ascii="Times New Roman" w:eastAsia="Times New Roman" w:hAnsi="Times New Roman" w:cs="Times New Roman"/>
          <w:color w:val="333333"/>
          <w:sz w:val="28"/>
          <w:szCs w:val="28"/>
          <w:lang w:eastAsia="ru-RU"/>
        </w:rPr>
        <w:t>тифлосурдопереводчика</w:t>
      </w:r>
      <w:proofErr w:type="spellEnd"/>
      <w:r w:rsidRPr="00CD056B">
        <w:rPr>
          <w:rFonts w:ascii="Times New Roman" w:eastAsia="Times New Roman" w:hAnsi="Times New Roman" w:cs="Times New Roman"/>
          <w:color w:val="333333"/>
          <w:sz w:val="28"/>
          <w:szCs w:val="28"/>
          <w:lang w:eastAsia="ru-RU"/>
        </w:rPr>
        <w:t xml:space="preserve"> (в случае необходимости).</w:t>
      </w:r>
    </w:p>
    <w:p w:rsidR="00A46779" w:rsidRDefault="00A46779"/>
    <w:sectPr w:rsidR="00A46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A84"/>
    <w:multiLevelType w:val="multilevel"/>
    <w:tmpl w:val="C9C8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315163"/>
    <w:multiLevelType w:val="multilevel"/>
    <w:tmpl w:val="0974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313F1"/>
    <w:multiLevelType w:val="multilevel"/>
    <w:tmpl w:val="71C0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83F63"/>
    <w:multiLevelType w:val="multilevel"/>
    <w:tmpl w:val="071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32"/>
    <w:rsid w:val="002B7986"/>
    <w:rsid w:val="008F1A32"/>
    <w:rsid w:val="00A46779"/>
    <w:rsid w:val="00CD0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E9616-EFDA-4A2E-AE3D-D132E16B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15">
    <w:name w:val="fs15"/>
    <w:basedOn w:val="a"/>
    <w:rsid w:val="00CD0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05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4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HrapenkoVR</dc:creator>
  <cp:keywords/>
  <dc:description/>
  <cp:lastModifiedBy>HrapenkoVR</cp:lastModifiedBy>
  <cp:revision>2</cp:revision>
  <dcterms:created xsi:type="dcterms:W3CDTF">2024-10-20T19:01:00Z</dcterms:created>
  <dcterms:modified xsi:type="dcterms:W3CDTF">2024-10-20T19:01:00Z</dcterms:modified>
</cp:coreProperties>
</file>